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32C4BD38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B21B99">
        <w:rPr>
          <w:rFonts w:ascii="Verdana" w:hAnsi="Verdana"/>
          <w:color w:val="ED1C2A"/>
          <w:sz w:val="30"/>
          <w:szCs w:val="30"/>
        </w:rPr>
        <w:t>NEWS RELEASE</w:t>
      </w:r>
    </w:p>
    <w:p w14:paraId="1A947143" w14:textId="14F5CD67" w:rsidR="0092578F" w:rsidRPr="00B21B99" w:rsidRDefault="00865820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DF1C58">
        <w:rPr>
          <w:rFonts w:ascii="Verdana" w:hAnsi="Verdana"/>
          <w:color w:val="41525C"/>
          <w:sz w:val="18"/>
          <w:szCs w:val="18"/>
        </w:rPr>
        <w:t>18</w:t>
      </w:r>
      <w:bookmarkStart w:id="0" w:name="_GoBack"/>
      <w:bookmarkEnd w:id="0"/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1A87424B" w14:textId="77777777" w:rsidR="009741DD" w:rsidRPr="00B21B99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2360109" w14:textId="3A9572D6" w:rsidR="002D7394" w:rsidRDefault="00145C6F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Trio of </w:t>
      </w:r>
      <w:r w:rsidR="00865820" w:rsidRPr="00865820">
        <w:rPr>
          <w:rFonts w:ascii="Georgia" w:hAnsi="Georgia"/>
          <w:b/>
          <w:sz w:val="28"/>
          <w:szCs w:val="28"/>
        </w:rPr>
        <w:t xml:space="preserve">Potain </w:t>
      </w:r>
      <w:r w:rsidR="00682F45">
        <w:rPr>
          <w:rFonts w:ascii="Georgia" w:hAnsi="Georgia"/>
          <w:b/>
          <w:sz w:val="28"/>
          <w:szCs w:val="28"/>
        </w:rPr>
        <w:t>tower cranes</w:t>
      </w:r>
      <w:r w:rsidR="00682F45" w:rsidRPr="00865820">
        <w:rPr>
          <w:rFonts w:ascii="Georgia" w:hAnsi="Georgia"/>
          <w:b/>
          <w:sz w:val="28"/>
          <w:szCs w:val="28"/>
        </w:rPr>
        <w:t xml:space="preserve"> </w:t>
      </w:r>
      <w:r w:rsidR="00865820" w:rsidRPr="00865820">
        <w:rPr>
          <w:rFonts w:ascii="Georgia" w:hAnsi="Georgia"/>
          <w:b/>
          <w:sz w:val="28"/>
          <w:szCs w:val="28"/>
        </w:rPr>
        <w:t>support</w:t>
      </w:r>
      <w:r>
        <w:rPr>
          <w:rFonts w:ascii="Georgia" w:hAnsi="Georgia"/>
          <w:b/>
          <w:sz w:val="28"/>
          <w:szCs w:val="28"/>
        </w:rPr>
        <w:t>s</w:t>
      </w:r>
      <w:r w:rsidR="00865820" w:rsidRPr="00865820">
        <w:rPr>
          <w:rFonts w:ascii="Georgia" w:hAnsi="Georgia"/>
          <w:b/>
          <w:sz w:val="28"/>
          <w:szCs w:val="28"/>
        </w:rPr>
        <w:t xml:space="preserve"> Trilogy Limassol Seafront project</w:t>
      </w:r>
    </w:p>
    <w:p w14:paraId="3252FEE5" w14:textId="77777777" w:rsidR="00865820" w:rsidRPr="00B21B99" w:rsidRDefault="00865820" w:rsidP="004D4AD0">
      <w:pPr>
        <w:outlineLvl w:val="0"/>
        <w:rPr>
          <w:rFonts w:ascii="Georgia" w:hAnsi="Georgia"/>
          <w:sz w:val="21"/>
          <w:szCs w:val="21"/>
        </w:rPr>
      </w:pPr>
    </w:p>
    <w:p w14:paraId="43498EC7" w14:textId="34D593BA" w:rsidR="00CF2CEB" w:rsidRDefault="00CF2CEB" w:rsidP="00CF2CEB">
      <w:pPr>
        <w:numPr>
          <w:ilvl w:val="0"/>
          <w:numId w:val="11"/>
        </w:numPr>
        <w:rPr>
          <w:rFonts w:ascii="Georgia" w:hAnsi="Georgia"/>
          <w:i/>
          <w:sz w:val="21"/>
          <w:szCs w:val="21"/>
        </w:rPr>
      </w:pPr>
      <w:r w:rsidRPr="00CF2CEB">
        <w:rPr>
          <w:rFonts w:ascii="Georgia" w:hAnsi="Georgia"/>
          <w:i/>
          <w:sz w:val="21"/>
          <w:szCs w:val="21"/>
        </w:rPr>
        <w:t>Th</w:t>
      </w:r>
      <w:r>
        <w:rPr>
          <w:rFonts w:ascii="Georgia" w:hAnsi="Georgia"/>
          <w:i/>
          <w:sz w:val="21"/>
          <w:szCs w:val="21"/>
        </w:rPr>
        <w:t>ree</w:t>
      </w:r>
      <w:r w:rsidRPr="00CF2CEB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 xml:space="preserve">Potain top-slewing tower cranes have commenced work on </w:t>
      </w:r>
      <w:r w:rsidRPr="00CF2CEB">
        <w:rPr>
          <w:rFonts w:ascii="Georgia" w:hAnsi="Georgia"/>
          <w:i/>
          <w:sz w:val="21"/>
          <w:szCs w:val="21"/>
        </w:rPr>
        <w:t>three</w:t>
      </w:r>
      <w:r w:rsidR="00682F45">
        <w:rPr>
          <w:rFonts w:ascii="Georgia" w:hAnsi="Georgia"/>
          <w:i/>
          <w:sz w:val="21"/>
          <w:szCs w:val="21"/>
        </w:rPr>
        <w:t>,</w:t>
      </w:r>
      <w:r w:rsidRPr="00CF2CEB">
        <w:rPr>
          <w:rFonts w:ascii="Georgia" w:hAnsi="Georgia"/>
          <w:i/>
          <w:sz w:val="21"/>
          <w:szCs w:val="21"/>
        </w:rPr>
        <w:t xml:space="preserve"> 170</w:t>
      </w:r>
      <w:r w:rsidR="00B41CDF">
        <w:rPr>
          <w:rFonts w:ascii="Georgia" w:hAnsi="Georgia"/>
          <w:i/>
          <w:sz w:val="21"/>
          <w:szCs w:val="21"/>
        </w:rPr>
        <w:t xml:space="preserve"> </w:t>
      </w:r>
      <w:r w:rsidRPr="00CF2CEB">
        <w:rPr>
          <w:rFonts w:ascii="Georgia" w:hAnsi="Georgia"/>
          <w:i/>
          <w:sz w:val="21"/>
          <w:szCs w:val="21"/>
        </w:rPr>
        <w:t>m luxury apartment towers</w:t>
      </w:r>
      <w:r>
        <w:rPr>
          <w:rFonts w:ascii="Georgia" w:hAnsi="Georgia"/>
          <w:i/>
          <w:sz w:val="21"/>
          <w:szCs w:val="21"/>
        </w:rPr>
        <w:t xml:space="preserve"> on the coast of Limassol, </w:t>
      </w:r>
      <w:r w:rsidRPr="00CF2CEB">
        <w:rPr>
          <w:rFonts w:ascii="Georgia" w:hAnsi="Georgia"/>
          <w:i/>
          <w:sz w:val="21"/>
          <w:szCs w:val="21"/>
        </w:rPr>
        <w:t>Cyprus</w:t>
      </w:r>
      <w:r>
        <w:rPr>
          <w:rFonts w:ascii="Georgia" w:hAnsi="Georgia"/>
          <w:i/>
          <w:sz w:val="21"/>
          <w:szCs w:val="21"/>
        </w:rPr>
        <w:t>.</w:t>
      </w:r>
    </w:p>
    <w:p w14:paraId="444BB78F" w14:textId="7E08AD2F" w:rsidR="004D4AD0" w:rsidRPr="00CF2CEB" w:rsidRDefault="00CF2CEB" w:rsidP="00304A23">
      <w:pPr>
        <w:numPr>
          <w:ilvl w:val="0"/>
          <w:numId w:val="11"/>
        </w:numPr>
        <w:rPr>
          <w:rFonts w:ascii="Georgia" w:hAnsi="Georgia" w:cs="Open Sans"/>
          <w:sz w:val="21"/>
          <w:szCs w:val="21"/>
        </w:rPr>
      </w:pPr>
      <w:proofErr w:type="spellStart"/>
      <w:r>
        <w:rPr>
          <w:rFonts w:ascii="Georgia" w:hAnsi="Georgia"/>
          <w:i/>
          <w:sz w:val="21"/>
          <w:szCs w:val="21"/>
        </w:rPr>
        <w:t>Potain</w:t>
      </w:r>
      <w:proofErr w:type="spellEnd"/>
      <w:r>
        <w:rPr>
          <w:rFonts w:ascii="Georgia" w:hAnsi="Georgia"/>
          <w:i/>
          <w:sz w:val="21"/>
          <w:szCs w:val="21"/>
        </w:rPr>
        <w:t xml:space="preserve"> dealer </w:t>
      </w:r>
      <w:proofErr w:type="spellStart"/>
      <w:r>
        <w:rPr>
          <w:rFonts w:ascii="Georgia" w:hAnsi="Georgia"/>
          <w:i/>
          <w:sz w:val="21"/>
          <w:szCs w:val="21"/>
        </w:rPr>
        <w:t>Uniplant</w:t>
      </w:r>
      <w:proofErr w:type="spellEnd"/>
      <w:r>
        <w:rPr>
          <w:rFonts w:ascii="Georgia" w:hAnsi="Georgia"/>
          <w:i/>
          <w:sz w:val="21"/>
          <w:szCs w:val="21"/>
        </w:rPr>
        <w:t xml:space="preserve"> assisted contractor </w:t>
      </w:r>
      <w:proofErr w:type="spellStart"/>
      <w:r>
        <w:rPr>
          <w:rFonts w:ascii="Georgia" w:hAnsi="Georgia"/>
          <w:i/>
          <w:sz w:val="21"/>
          <w:szCs w:val="21"/>
        </w:rPr>
        <w:t>Cybarco</w:t>
      </w:r>
      <w:proofErr w:type="spellEnd"/>
      <w:r>
        <w:rPr>
          <w:rFonts w:ascii="Georgia" w:hAnsi="Georgia"/>
          <w:i/>
          <w:sz w:val="21"/>
          <w:szCs w:val="21"/>
        </w:rPr>
        <w:t xml:space="preserve"> in the selection of the cranes and is providing ongoing technical and site optimization support.</w:t>
      </w:r>
    </w:p>
    <w:p w14:paraId="19B6827B" w14:textId="4F888351" w:rsidR="00DA25E1" w:rsidRDefault="00DA25E1" w:rsidP="004D4AD0">
      <w:pPr>
        <w:rPr>
          <w:rFonts w:ascii="Georgia" w:hAnsi="Georgia" w:cs="Open Sans"/>
          <w:sz w:val="21"/>
          <w:szCs w:val="21"/>
        </w:rPr>
      </w:pPr>
    </w:p>
    <w:p w14:paraId="71C57916" w14:textId="5A83EE97" w:rsidR="00A63ACB" w:rsidRPr="001C6F31" w:rsidRDefault="005661E3" w:rsidP="004D4AD0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>Two Potain MDT</w:t>
      </w:r>
      <w:r w:rsidR="00611939" w:rsidRPr="001C6F31">
        <w:rPr>
          <w:rFonts w:ascii="Georgia" w:hAnsi="Georgia" w:cs="Open Sans"/>
          <w:sz w:val="21"/>
          <w:szCs w:val="21"/>
        </w:rPr>
        <w:t xml:space="preserve"> </w:t>
      </w:r>
      <w:r w:rsidRPr="001C6F31">
        <w:rPr>
          <w:rFonts w:ascii="Georgia" w:hAnsi="Georgia" w:cs="Open Sans"/>
          <w:sz w:val="21"/>
          <w:szCs w:val="21"/>
        </w:rPr>
        <w:t>269 J12</w:t>
      </w:r>
      <w:r w:rsidR="00682F45" w:rsidRPr="001C6F31">
        <w:rPr>
          <w:rFonts w:ascii="Georgia" w:hAnsi="Georgia" w:cs="Open Sans"/>
          <w:sz w:val="21"/>
          <w:szCs w:val="21"/>
        </w:rPr>
        <w:t>s</w:t>
      </w:r>
      <w:r w:rsidRPr="001C6F31">
        <w:rPr>
          <w:rFonts w:ascii="Georgia" w:hAnsi="Georgia" w:cs="Open Sans"/>
          <w:sz w:val="21"/>
          <w:szCs w:val="21"/>
        </w:rPr>
        <w:t xml:space="preserve"> and one MDT</w:t>
      </w:r>
      <w:r w:rsidR="00611939" w:rsidRPr="001C6F31">
        <w:rPr>
          <w:rFonts w:ascii="Georgia" w:hAnsi="Georgia" w:cs="Open Sans"/>
          <w:sz w:val="21"/>
          <w:szCs w:val="21"/>
        </w:rPr>
        <w:t xml:space="preserve"> </w:t>
      </w:r>
      <w:r w:rsidRPr="001C6F31">
        <w:rPr>
          <w:rFonts w:ascii="Georgia" w:hAnsi="Georgia" w:cs="Open Sans"/>
          <w:sz w:val="21"/>
          <w:szCs w:val="21"/>
        </w:rPr>
        <w:t>389 L16</w:t>
      </w:r>
      <w:r w:rsidR="00145C6F" w:rsidRPr="001C6F31">
        <w:rPr>
          <w:rFonts w:ascii="Georgia" w:hAnsi="Georgia" w:cs="Open Sans"/>
          <w:sz w:val="21"/>
          <w:szCs w:val="21"/>
        </w:rPr>
        <w:t xml:space="preserve"> tower crane are helping to construct </w:t>
      </w:r>
      <w:r w:rsidR="00611939" w:rsidRPr="001C6F31">
        <w:rPr>
          <w:rFonts w:ascii="Georgia" w:hAnsi="Georgia" w:cs="Open Sans"/>
          <w:sz w:val="21"/>
          <w:szCs w:val="21"/>
        </w:rPr>
        <w:t>the Trilogy Limassol Seafront in Limassol, Cyprus.</w:t>
      </w:r>
      <w:r w:rsidR="00C85A58" w:rsidRPr="001C6F31">
        <w:rPr>
          <w:rFonts w:ascii="Georgia" w:hAnsi="Georgia" w:cs="Open Sans"/>
          <w:sz w:val="21"/>
          <w:szCs w:val="21"/>
        </w:rPr>
        <w:t xml:space="preserve"> The project comprises </w:t>
      </w:r>
      <w:r w:rsidR="00145C6F" w:rsidRPr="001C6F31">
        <w:rPr>
          <w:rFonts w:ascii="Georgia" w:hAnsi="Georgia" w:cs="Open Sans"/>
          <w:sz w:val="21"/>
          <w:szCs w:val="21"/>
        </w:rPr>
        <w:t>three</w:t>
      </w:r>
      <w:r w:rsidR="00682F45" w:rsidRPr="001C6F31">
        <w:rPr>
          <w:rFonts w:ascii="Georgia" w:hAnsi="Georgia" w:cs="Open Sans"/>
          <w:sz w:val="21"/>
          <w:szCs w:val="21"/>
        </w:rPr>
        <w:t>,</w:t>
      </w:r>
      <w:r w:rsidR="00145C6F" w:rsidRPr="001C6F31">
        <w:rPr>
          <w:rFonts w:ascii="Georgia" w:hAnsi="Georgia" w:cs="Open Sans"/>
          <w:sz w:val="21"/>
          <w:szCs w:val="21"/>
        </w:rPr>
        <w:t xml:space="preserve"> </w:t>
      </w:r>
      <w:r w:rsidR="00611939" w:rsidRPr="001C6F31">
        <w:rPr>
          <w:rFonts w:ascii="Georgia" w:hAnsi="Georgia" w:cs="Open Sans"/>
          <w:sz w:val="21"/>
          <w:szCs w:val="21"/>
        </w:rPr>
        <w:t>170</w:t>
      </w:r>
      <w:r w:rsidR="00B41CDF">
        <w:rPr>
          <w:rFonts w:ascii="Georgia" w:hAnsi="Georgia" w:cs="Open Sans"/>
          <w:sz w:val="21"/>
          <w:szCs w:val="21"/>
        </w:rPr>
        <w:t xml:space="preserve"> </w:t>
      </w:r>
      <w:r w:rsidR="00611939" w:rsidRPr="001C6F31">
        <w:rPr>
          <w:rFonts w:ascii="Georgia" w:hAnsi="Georgia" w:cs="Open Sans"/>
          <w:sz w:val="21"/>
          <w:szCs w:val="21"/>
        </w:rPr>
        <w:t>m</w:t>
      </w:r>
      <w:r w:rsidR="00B41CDF">
        <w:rPr>
          <w:rFonts w:ascii="Georgia" w:hAnsi="Georgia" w:cs="Open Sans"/>
          <w:sz w:val="21"/>
          <w:szCs w:val="21"/>
        </w:rPr>
        <w:t xml:space="preserve"> </w:t>
      </w:r>
      <w:r w:rsidR="00611939" w:rsidRPr="001C6F31">
        <w:rPr>
          <w:rFonts w:ascii="Georgia" w:hAnsi="Georgia" w:cs="Open Sans"/>
          <w:sz w:val="21"/>
          <w:szCs w:val="21"/>
        </w:rPr>
        <w:t xml:space="preserve">high </w:t>
      </w:r>
      <w:r w:rsidR="00145C6F" w:rsidRPr="001C6F31">
        <w:rPr>
          <w:rFonts w:ascii="Georgia" w:hAnsi="Georgia" w:cs="Open Sans"/>
          <w:sz w:val="21"/>
          <w:szCs w:val="21"/>
        </w:rPr>
        <w:t>luxury apartment towers</w:t>
      </w:r>
      <w:r w:rsidR="00611939" w:rsidRPr="001C6F31">
        <w:rPr>
          <w:rFonts w:ascii="Georgia" w:hAnsi="Georgia" w:cs="Open Sans"/>
          <w:sz w:val="21"/>
          <w:szCs w:val="21"/>
        </w:rPr>
        <w:t>, together with work and relaxation spaces.</w:t>
      </w:r>
    </w:p>
    <w:p w14:paraId="405590BD" w14:textId="00CFCDD1" w:rsidR="00A63ACB" w:rsidRPr="001C6F31" w:rsidRDefault="00A63ACB" w:rsidP="004D4AD0">
      <w:pPr>
        <w:rPr>
          <w:rFonts w:ascii="Georgia" w:hAnsi="Georgia" w:cs="Open Sans"/>
          <w:sz w:val="21"/>
          <w:szCs w:val="21"/>
        </w:rPr>
      </w:pPr>
    </w:p>
    <w:p w14:paraId="1E8F1B3F" w14:textId="5E9E3413" w:rsidR="00C85A58" w:rsidRPr="001C6F31" w:rsidRDefault="00C85A58" w:rsidP="004D4AD0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 xml:space="preserve">Contractor </w:t>
      </w:r>
      <w:proofErr w:type="spellStart"/>
      <w:r w:rsidRPr="001C6F31">
        <w:rPr>
          <w:rFonts w:ascii="Georgia" w:hAnsi="Georgia" w:cs="Open Sans"/>
          <w:sz w:val="21"/>
          <w:szCs w:val="21"/>
        </w:rPr>
        <w:t>Cybarco</w:t>
      </w:r>
      <w:proofErr w:type="spellEnd"/>
      <w:r w:rsidRPr="001C6F31">
        <w:rPr>
          <w:rFonts w:ascii="Georgia" w:hAnsi="Georgia" w:cs="Open Sans"/>
          <w:sz w:val="21"/>
          <w:szCs w:val="21"/>
        </w:rPr>
        <w:t xml:space="preserve">, part of </w:t>
      </w:r>
      <w:proofErr w:type="spellStart"/>
      <w:r w:rsidRPr="001C6F31">
        <w:rPr>
          <w:rFonts w:ascii="Georgia" w:hAnsi="Georgia" w:cs="Open Sans"/>
          <w:sz w:val="21"/>
          <w:szCs w:val="21"/>
        </w:rPr>
        <w:t>Lanitis</w:t>
      </w:r>
      <w:proofErr w:type="spellEnd"/>
      <w:r w:rsidRPr="001C6F31">
        <w:rPr>
          <w:rFonts w:ascii="Georgia" w:hAnsi="Georgia" w:cs="Open Sans"/>
          <w:sz w:val="21"/>
          <w:szCs w:val="21"/>
        </w:rPr>
        <w:t xml:space="preserve"> Group, reached out to </w:t>
      </w:r>
      <w:r w:rsidR="00CF2CEB" w:rsidRPr="001C6F31">
        <w:rPr>
          <w:rFonts w:ascii="Georgia" w:hAnsi="Georgia" w:cs="Open Sans"/>
          <w:sz w:val="21"/>
          <w:szCs w:val="21"/>
        </w:rPr>
        <w:t xml:space="preserve">local </w:t>
      </w:r>
      <w:proofErr w:type="spellStart"/>
      <w:r w:rsidRPr="001C6F31">
        <w:rPr>
          <w:rFonts w:ascii="Georgia" w:hAnsi="Georgia" w:cs="Open Sans"/>
          <w:sz w:val="21"/>
          <w:szCs w:val="21"/>
        </w:rPr>
        <w:t>Potain</w:t>
      </w:r>
      <w:proofErr w:type="spellEnd"/>
      <w:r w:rsidRPr="001C6F31">
        <w:rPr>
          <w:rFonts w:ascii="Georgia" w:hAnsi="Georgia" w:cs="Open Sans"/>
          <w:sz w:val="21"/>
          <w:szCs w:val="21"/>
        </w:rPr>
        <w:t xml:space="preserve"> dealer </w:t>
      </w:r>
      <w:proofErr w:type="spellStart"/>
      <w:r w:rsidRPr="001C6F31">
        <w:rPr>
          <w:rFonts w:ascii="Georgia" w:hAnsi="Georgia" w:cs="Open Sans"/>
          <w:sz w:val="21"/>
          <w:szCs w:val="21"/>
        </w:rPr>
        <w:t>Uniplant</w:t>
      </w:r>
      <w:proofErr w:type="spellEnd"/>
      <w:r w:rsidRPr="001C6F31">
        <w:rPr>
          <w:rFonts w:ascii="Georgia" w:hAnsi="Georgia" w:cs="Open Sans"/>
          <w:sz w:val="21"/>
          <w:szCs w:val="21"/>
        </w:rPr>
        <w:t xml:space="preserve"> to provide the most suitable cranes for the job, as well as ongoing project support.</w:t>
      </w:r>
    </w:p>
    <w:p w14:paraId="056FEC78" w14:textId="77777777" w:rsidR="00C85A58" w:rsidRPr="001C6F31" w:rsidRDefault="00C85A58" w:rsidP="004D4AD0">
      <w:pPr>
        <w:rPr>
          <w:rFonts w:ascii="Georgia" w:hAnsi="Georgia" w:cs="Open Sans"/>
          <w:sz w:val="21"/>
          <w:szCs w:val="21"/>
        </w:rPr>
      </w:pPr>
    </w:p>
    <w:p w14:paraId="2CDBF887" w14:textId="463DE3AF" w:rsidR="00C20047" w:rsidRPr="001C6F31" w:rsidRDefault="00C85A58" w:rsidP="004D4AD0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>“</w:t>
      </w:r>
      <w:proofErr w:type="spellStart"/>
      <w:r w:rsidRPr="001C6F31">
        <w:rPr>
          <w:rFonts w:ascii="Georgia" w:hAnsi="Georgia" w:cs="Open Sans"/>
          <w:sz w:val="21"/>
          <w:szCs w:val="21"/>
        </w:rPr>
        <w:t>Cybarco</w:t>
      </w:r>
      <w:proofErr w:type="spellEnd"/>
      <w:r w:rsidRPr="001C6F31">
        <w:rPr>
          <w:rFonts w:ascii="Georgia" w:hAnsi="Georgia" w:cs="Open Sans"/>
          <w:sz w:val="21"/>
          <w:szCs w:val="21"/>
        </w:rPr>
        <w:t xml:space="preserve"> required </w:t>
      </w:r>
      <w:r w:rsidR="00304A23" w:rsidRPr="001C6F31">
        <w:rPr>
          <w:rFonts w:ascii="Georgia" w:hAnsi="Georgia" w:cs="Open Sans"/>
          <w:sz w:val="21"/>
          <w:szCs w:val="21"/>
        </w:rPr>
        <w:t>fast, robust and reliable tower cranes that would reach height</w:t>
      </w:r>
      <w:r w:rsidR="005661E3" w:rsidRPr="001C6F31">
        <w:rPr>
          <w:rFonts w:ascii="Georgia" w:hAnsi="Georgia" w:cs="Open Sans"/>
          <w:sz w:val="21"/>
          <w:szCs w:val="21"/>
        </w:rPr>
        <w:t>s of at least 180 m</w:t>
      </w:r>
      <w:r w:rsidRPr="001C6F31">
        <w:rPr>
          <w:rFonts w:ascii="Georgia" w:hAnsi="Georgia" w:cs="Open Sans"/>
          <w:sz w:val="21"/>
          <w:szCs w:val="21"/>
        </w:rPr>
        <w:t xml:space="preserve"> and span the radius of the entire jobsite,” said </w:t>
      </w:r>
      <w:r w:rsidR="00164A04" w:rsidRPr="001C6F31">
        <w:rPr>
          <w:rFonts w:ascii="Georgia" w:hAnsi="Georgia"/>
          <w:sz w:val="21"/>
          <w:szCs w:val="21"/>
        </w:rPr>
        <w:t xml:space="preserve">Demetris </w:t>
      </w:r>
      <w:proofErr w:type="spellStart"/>
      <w:r w:rsidR="00164A04" w:rsidRPr="001C6F31">
        <w:rPr>
          <w:rFonts w:ascii="Georgia" w:hAnsi="Georgia"/>
          <w:sz w:val="21"/>
          <w:szCs w:val="21"/>
        </w:rPr>
        <w:t>Karpis</w:t>
      </w:r>
      <w:proofErr w:type="spellEnd"/>
      <w:r w:rsidR="00164A04" w:rsidRPr="001C6F31">
        <w:rPr>
          <w:rFonts w:ascii="Georgia" w:hAnsi="Georgia"/>
          <w:sz w:val="21"/>
          <w:szCs w:val="21"/>
        </w:rPr>
        <w:t xml:space="preserve">, </w:t>
      </w:r>
      <w:r w:rsidR="001C6F31">
        <w:rPr>
          <w:rFonts w:ascii="Georgia" w:hAnsi="Georgia"/>
          <w:sz w:val="21"/>
          <w:szCs w:val="21"/>
        </w:rPr>
        <w:t>m</w:t>
      </w:r>
      <w:r w:rsidR="00164A04" w:rsidRPr="001C6F31">
        <w:rPr>
          <w:rFonts w:ascii="Georgia" w:hAnsi="Georgia"/>
          <w:sz w:val="21"/>
          <w:szCs w:val="21"/>
        </w:rPr>
        <w:t xml:space="preserve">anager </w:t>
      </w:r>
      <w:r w:rsidR="001C6F31">
        <w:rPr>
          <w:rFonts w:ascii="Georgia" w:hAnsi="Georgia"/>
          <w:sz w:val="21"/>
          <w:szCs w:val="21"/>
        </w:rPr>
        <w:t>d</w:t>
      </w:r>
      <w:r w:rsidR="00164A04" w:rsidRPr="001C6F31">
        <w:rPr>
          <w:rFonts w:ascii="Georgia" w:hAnsi="Georgia"/>
          <w:sz w:val="21"/>
          <w:szCs w:val="21"/>
        </w:rPr>
        <w:t xml:space="preserve">irector </w:t>
      </w:r>
      <w:r w:rsidR="001C6F31">
        <w:rPr>
          <w:rFonts w:ascii="Georgia" w:hAnsi="Georgia" w:cs="Open Sans"/>
          <w:sz w:val="21"/>
          <w:szCs w:val="21"/>
        </w:rPr>
        <w:t>of</w:t>
      </w:r>
      <w:r w:rsidRPr="001C6F3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1C6F31">
        <w:rPr>
          <w:rFonts w:ascii="Georgia" w:hAnsi="Georgia" w:cs="Open Sans"/>
          <w:sz w:val="21"/>
          <w:szCs w:val="21"/>
        </w:rPr>
        <w:t>Uniplant</w:t>
      </w:r>
      <w:proofErr w:type="spellEnd"/>
      <w:r w:rsidRPr="001C6F31">
        <w:rPr>
          <w:rFonts w:ascii="Georgia" w:hAnsi="Georgia" w:cs="Open Sans"/>
          <w:sz w:val="21"/>
          <w:szCs w:val="21"/>
        </w:rPr>
        <w:t>. “They also need to be</w:t>
      </w:r>
      <w:r w:rsidR="00304A23" w:rsidRPr="001C6F31">
        <w:rPr>
          <w:rFonts w:ascii="Georgia" w:hAnsi="Georgia" w:cs="Open Sans"/>
          <w:sz w:val="21"/>
          <w:szCs w:val="21"/>
        </w:rPr>
        <w:t xml:space="preserve"> able to lift </w:t>
      </w:r>
      <w:r w:rsidR="00611939" w:rsidRPr="001C6F31">
        <w:rPr>
          <w:rFonts w:ascii="Georgia" w:hAnsi="Georgia" w:cs="Open Sans"/>
          <w:sz w:val="21"/>
          <w:szCs w:val="21"/>
        </w:rPr>
        <w:t>heavy</w:t>
      </w:r>
      <w:r w:rsidR="00304A23" w:rsidRPr="001C6F31">
        <w:rPr>
          <w:rFonts w:ascii="Georgia" w:hAnsi="Georgia" w:cs="Open Sans"/>
          <w:sz w:val="21"/>
          <w:szCs w:val="21"/>
        </w:rPr>
        <w:t xml:space="preserve"> loads and match the </w:t>
      </w:r>
      <w:r w:rsidR="00A205F4" w:rsidRPr="001C6F31">
        <w:rPr>
          <w:rFonts w:ascii="Georgia" w:hAnsi="Georgia" w:cs="Open Sans"/>
          <w:sz w:val="21"/>
          <w:szCs w:val="21"/>
        </w:rPr>
        <w:t>demanding requirements</w:t>
      </w:r>
      <w:r w:rsidR="00611939" w:rsidRPr="001C6F31">
        <w:rPr>
          <w:rFonts w:ascii="Georgia" w:hAnsi="Georgia" w:cs="Open Sans"/>
          <w:sz w:val="21"/>
          <w:szCs w:val="21"/>
        </w:rPr>
        <w:t xml:space="preserve"> of the project</w:t>
      </w:r>
      <w:r w:rsidRPr="001C6F31">
        <w:rPr>
          <w:rFonts w:ascii="Georgia" w:hAnsi="Georgia" w:cs="Open Sans"/>
          <w:sz w:val="21"/>
          <w:szCs w:val="21"/>
        </w:rPr>
        <w:t>.</w:t>
      </w:r>
      <w:r w:rsidR="00206278" w:rsidRPr="001C6F31">
        <w:rPr>
          <w:rFonts w:ascii="Georgia" w:hAnsi="Georgia" w:cs="Open Sans"/>
          <w:sz w:val="21"/>
          <w:szCs w:val="21"/>
        </w:rPr>
        <w:t xml:space="preserve"> The MDT 269 J12 and the MDT 389 L16 are well-suited in this regard.</w:t>
      </w:r>
      <w:r w:rsidRPr="001C6F31">
        <w:rPr>
          <w:rFonts w:ascii="Georgia" w:hAnsi="Georgia" w:cs="Open Sans"/>
          <w:sz w:val="21"/>
          <w:szCs w:val="21"/>
        </w:rPr>
        <w:t>”</w:t>
      </w:r>
    </w:p>
    <w:p w14:paraId="2DF14EC2" w14:textId="1D674564" w:rsidR="00F95AC1" w:rsidRPr="001C6F31" w:rsidRDefault="00F95AC1" w:rsidP="004D4AD0">
      <w:pPr>
        <w:rPr>
          <w:rFonts w:ascii="Georgia" w:hAnsi="Georgia" w:cs="Open Sans"/>
          <w:sz w:val="21"/>
          <w:szCs w:val="21"/>
        </w:rPr>
      </w:pPr>
    </w:p>
    <w:p w14:paraId="324B59D7" w14:textId="640E0746" w:rsidR="00CB61F1" w:rsidRPr="001C6F31" w:rsidRDefault="00304A23" w:rsidP="004D4AD0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 xml:space="preserve">To </w:t>
      </w:r>
      <w:r w:rsidR="00D768C8" w:rsidRPr="001C6F31">
        <w:rPr>
          <w:rFonts w:ascii="Georgia" w:hAnsi="Georgia" w:cs="Open Sans"/>
          <w:sz w:val="21"/>
          <w:szCs w:val="21"/>
        </w:rPr>
        <w:t>meet</w:t>
      </w:r>
      <w:r w:rsidRPr="001C6F3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927990" w:rsidRPr="001C6F31">
        <w:rPr>
          <w:rFonts w:ascii="Georgia" w:hAnsi="Georgia" w:cs="Open Sans"/>
          <w:sz w:val="21"/>
          <w:szCs w:val="21"/>
        </w:rPr>
        <w:t>Cybarco’s</w:t>
      </w:r>
      <w:proofErr w:type="spellEnd"/>
      <w:r w:rsidR="00927990" w:rsidRPr="001C6F31">
        <w:rPr>
          <w:rFonts w:ascii="Georgia" w:hAnsi="Georgia" w:cs="Open Sans"/>
          <w:sz w:val="21"/>
          <w:szCs w:val="21"/>
        </w:rPr>
        <w:t xml:space="preserve"> </w:t>
      </w:r>
      <w:r w:rsidR="00206278" w:rsidRPr="001C6F31">
        <w:rPr>
          <w:rFonts w:ascii="Georgia" w:hAnsi="Georgia" w:cs="Open Sans"/>
          <w:sz w:val="21"/>
          <w:szCs w:val="21"/>
        </w:rPr>
        <w:t>specific requirements</w:t>
      </w:r>
      <w:r w:rsidRPr="001C6F31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00206278" w:rsidRPr="001C6F31">
        <w:rPr>
          <w:rFonts w:ascii="Georgia" w:hAnsi="Georgia" w:cs="Open Sans"/>
          <w:sz w:val="21"/>
          <w:szCs w:val="21"/>
        </w:rPr>
        <w:t>Uniplant</w:t>
      </w:r>
      <w:proofErr w:type="spellEnd"/>
      <w:r w:rsidR="00206278" w:rsidRPr="001C6F31">
        <w:rPr>
          <w:rFonts w:ascii="Georgia" w:hAnsi="Georgia" w:cs="Open Sans"/>
          <w:sz w:val="21"/>
          <w:szCs w:val="21"/>
        </w:rPr>
        <w:t xml:space="preserve"> enlisted the help of </w:t>
      </w:r>
      <w:r w:rsidRPr="001C6F31">
        <w:rPr>
          <w:rFonts w:ascii="Georgia" w:hAnsi="Georgia" w:cs="Open Sans"/>
          <w:sz w:val="21"/>
          <w:szCs w:val="21"/>
        </w:rPr>
        <w:t>Potain</w:t>
      </w:r>
      <w:r w:rsidR="00CB61F1" w:rsidRPr="001C6F31">
        <w:rPr>
          <w:rFonts w:ascii="Georgia" w:hAnsi="Georgia" w:cs="Open Sans"/>
          <w:sz w:val="21"/>
          <w:szCs w:val="21"/>
        </w:rPr>
        <w:t>’s</w:t>
      </w:r>
      <w:r w:rsidR="00206278" w:rsidRPr="001C6F31">
        <w:rPr>
          <w:rFonts w:ascii="Georgia" w:hAnsi="Georgia" w:cs="Open Sans"/>
          <w:sz w:val="21"/>
          <w:szCs w:val="21"/>
        </w:rPr>
        <w:t xml:space="preserve"> expert</w:t>
      </w:r>
      <w:r w:rsidRPr="001C6F31">
        <w:rPr>
          <w:rFonts w:ascii="Georgia" w:hAnsi="Georgia" w:cs="Open Sans"/>
          <w:sz w:val="21"/>
          <w:szCs w:val="21"/>
        </w:rPr>
        <w:t xml:space="preserve"> </w:t>
      </w:r>
      <w:r w:rsidR="00927990" w:rsidRPr="001C6F31">
        <w:rPr>
          <w:rFonts w:ascii="Georgia" w:hAnsi="Georgia" w:cs="Open Sans"/>
          <w:sz w:val="21"/>
          <w:szCs w:val="21"/>
        </w:rPr>
        <w:t>d</w:t>
      </w:r>
      <w:r w:rsidRPr="001C6F31">
        <w:rPr>
          <w:rFonts w:ascii="Georgia" w:hAnsi="Georgia" w:cs="Open Sans"/>
          <w:sz w:val="21"/>
          <w:szCs w:val="21"/>
        </w:rPr>
        <w:t xml:space="preserve">esign engineers </w:t>
      </w:r>
      <w:r w:rsidR="00206278" w:rsidRPr="001C6F31">
        <w:rPr>
          <w:rFonts w:ascii="Georgia" w:hAnsi="Georgia" w:cs="Open Sans"/>
          <w:sz w:val="21"/>
          <w:szCs w:val="21"/>
        </w:rPr>
        <w:t xml:space="preserve">to </w:t>
      </w:r>
      <w:r w:rsidRPr="001C6F31">
        <w:rPr>
          <w:rFonts w:ascii="Georgia" w:hAnsi="Georgia" w:cs="Open Sans"/>
          <w:sz w:val="21"/>
          <w:szCs w:val="21"/>
        </w:rPr>
        <w:t>ma</w:t>
      </w:r>
      <w:r w:rsidR="00206278" w:rsidRPr="001C6F31">
        <w:rPr>
          <w:rFonts w:ascii="Georgia" w:hAnsi="Georgia" w:cs="Open Sans"/>
          <w:sz w:val="21"/>
          <w:szCs w:val="21"/>
        </w:rPr>
        <w:t>k</w:t>
      </w:r>
      <w:r w:rsidRPr="001C6F31">
        <w:rPr>
          <w:rFonts w:ascii="Georgia" w:hAnsi="Georgia" w:cs="Open Sans"/>
          <w:sz w:val="21"/>
          <w:szCs w:val="21"/>
        </w:rPr>
        <w:t>e several</w:t>
      </w:r>
      <w:r w:rsidR="00CB61F1" w:rsidRPr="001C6F31">
        <w:rPr>
          <w:rFonts w:ascii="Georgia" w:hAnsi="Georgia" w:cs="Open Sans"/>
          <w:sz w:val="21"/>
          <w:szCs w:val="21"/>
        </w:rPr>
        <w:t xml:space="preserve"> </w:t>
      </w:r>
      <w:r w:rsidRPr="001C6F31">
        <w:rPr>
          <w:rFonts w:ascii="Georgia" w:hAnsi="Georgia" w:cs="Open Sans"/>
          <w:sz w:val="21"/>
          <w:szCs w:val="21"/>
        </w:rPr>
        <w:t>preliminary studies</w:t>
      </w:r>
      <w:r w:rsidR="00E53C5D">
        <w:rPr>
          <w:rFonts w:ascii="Georgia" w:hAnsi="Georgia" w:cs="Open Sans"/>
          <w:sz w:val="21"/>
          <w:szCs w:val="21"/>
        </w:rPr>
        <w:t>. This was aided by</w:t>
      </w:r>
      <w:r w:rsidR="001C6F31">
        <w:rPr>
          <w:rFonts w:ascii="Georgia" w:hAnsi="Georgia" w:cs="Open Sans"/>
          <w:sz w:val="21"/>
          <w:szCs w:val="21"/>
        </w:rPr>
        <w:t xml:space="preserve"> Manitowoc export sales and key account manager </w:t>
      </w:r>
      <w:r w:rsidR="001C6F31" w:rsidRPr="001C6F31">
        <w:rPr>
          <w:rFonts w:ascii="Georgia" w:hAnsi="Georgia" w:cs="Open Sans"/>
          <w:sz w:val="21"/>
          <w:szCs w:val="21"/>
        </w:rPr>
        <w:t>Sabino Riefoli</w:t>
      </w:r>
      <w:r w:rsidR="00501BCA" w:rsidRPr="001C6F31">
        <w:rPr>
          <w:rFonts w:ascii="Georgia" w:hAnsi="Georgia" w:cs="Open Sans"/>
          <w:sz w:val="21"/>
          <w:szCs w:val="21"/>
        </w:rPr>
        <w:t>. The studies</w:t>
      </w:r>
      <w:r w:rsidRPr="001C6F31">
        <w:rPr>
          <w:rFonts w:ascii="Georgia" w:hAnsi="Georgia" w:cs="Open Sans"/>
          <w:sz w:val="21"/>
          <w:szCs w:val="21"/>
        </w:rPr>
        <w:t xml:space="preserve"> </w:t>
      </w:r>
      <w:r w:rsidR="00CB61F1" w:rsidRPr="001C6F31">
        <w:rPr>
          <w:rFonts w:ascii="Georgia" w:hAnsi="Georgia" w:cs="Open Sans"/>
          <w:sz w:val="21"/>
          <w:szCs w:val="21"/>
        </w:rPr>
        <w:t>en</w:t>
      </w:r>
      <w:r w:rsidRPr="001C6F31">
        <w:rPr>
          <w:rFonts w:ascii="Georgia" w:hAnsi="Georgia" w:cs="Open Sans"/>
          <w:sz w:val="21"/>
          <w:szCs w:val="21"/>
        </w:rPr>
        <w:t>sure</w:t>
      </w:r>
      <w:r w:rsidR="00501BCA" w:rsidRPr="001C6F31">
        <w:rPr>
          <w:rFonts w:ascii="Georgia" w:hAnsi="Georgia" w:cs="Open Sans"/>
          <w:sz w:val="21"/>
          <w:szCs w:val="21"/>
        </w:rPr>
        <w:t>d</w:t>
      </w:r>
      <w:r w:rsidRPr="001C6F31">
        <w:rPr>
          <w:rFonts w:ascii="Georgia" w:hAnsi="Georgia" w:cs="Open Sans"/>
          <w:sz w:val="21"/>
          <w:szCs w:val="21"/>
        </w:rPr>
        <w:t xml:space="preserve"> the tower cranes </w:t>
      </w:r>
      <w:r w:rsidR="00501BCA" w:rsidRPr="001C6F31">
        <w:rPr>
          <w:rFonts w:ascii="Georgia" w:hAnsi="Georgia" w:cs="Open Sans"/>
          <w:sz w:val="21"/>
          <w:szCs w:val="21"/>
        </w:rPr>
        <w:t xml:space="preserve">could </w:t>
      </w:r>
      <w:r w:rsidRPr="001C6F31">
        <w:rPr>
          <w:rFonts w:ascii="Georgia" w:hAnsi="Georgia" w:cs="Open Sans"/>
          <w:sz w:val="21"/>
          <w:szCs w:val="21"/>
        </w:rPr>
        <w:t>cover</w:t>
      </w:r>
      <w:r w:rsidR="00CB61F1" w:rsidRPr="001C6F31">
        <w:rPr>
          <w:rFonts w:ascii="Georgia" w:hAnsi="Georgia" w:cs="Open Sans"/>
          <w:sz w:val="21"/>
          <w:szCs w:val="21"/>
        </w:rPr>
        <w:t xml:space="preserve"> </w:t>
      </w:r>
      <w:r w:rsidR="00D768C8" w:rsidRPr="001C6F31">
        <w:rPr>
          <w:rFonts w:ascii="Georgia" w:hAnsi="Georgia" w:cs="Open Sans"/>
          <w:sz w:val="21"/>
          <w:szCs w:val="21"/>
        </w:rPr>
        <w:t>whole site</w:t>
      </w:r>
      <w:r w:rsidR="00CB61F1" w:rsidRPr="001C6F31">
        <w:rPr>
          <w:rFonts w:ascii="Georgia" w:hAnsi="Georgia" w:cs="Open Sans"/>
          <w:sz w:val="21"/>
          <w:szCs w:val="21"/>
        </w:rPr>
        <w:t xml:space="preserve"> logistics</w:t>
      </w:r>
      <w:r w:rsidR="00682F45" w:rsidRPr="001C6F31">
        <w:rPr>
          <w:rFonts w:ascii="Georgia" w:hAnsi="Georgia" w:cs="Open Sans"/>
          <w:sz w:val="21"/>
          <w:szCs w:val="21"/>
        </w:rPr>
        <w:t>,</w:t>
      </w:r>
      <w:r w:rsidR="00501BCA" w:rsidRPr="001C6F31">
        <w:rPr>
          <w:rFonts w:ascii="Georgia" w:hAnsi="Georgia" w:cs="Open Sans"/>
          <w:sz w:val="21"/>
          <w:szCs w:val="21"/>
        </w:rPr>
        <w:t xml:space="preserve"> and also that they had</w:t>
      </w:r>
      <w:r w:rsidR="00CB61F1" w:rsidRPr="001C6F31">
        <w:rPr>
          <w:rFonts w:ascii="Georgia" w:hAnsi="Georgia" w:cs="Open Sans"/>
          <w:sz w:val="21"/>
          <w:szCs w:val="21"/>
        </w:rPr>
        <w:t xml:space="preserve"> strong load </w:t>
      </w:r>
      <w:r w:rsidR="000E42E9" w:rsidRPr="001C6F31">
        <w:rPr>
          <w:rFonts w:ascii="Georgia" w:hAnsi="Georgia" w:cs="Open Sans"/>
          <w:sz w:val="21"/>
          <w:szCs w:val="21"/>
        </w:rPr>
        <w:t>charts and</w:t>
      </w:r>
      <w:r w:rsidR="00CB61F1" w:rsidRPr="001C6F31">
        <w:rPr>
          <w:rFonts w:ascii="Georgia" w:hAnsi="Georgia" w:cs="Open Sans"/>
          <w:sz w:val="21"/>
          <w:szCs w:val="21"/>
        </w:rPr>
        <w:t xml:space="preserve"> </w:t>
      </w:r>
      <w:r w:rsidR="00501BCA" w:rsidRPr="001C6F31">
        <w:rPr>
          <w:rFonts w:ascii="Georgia" w:hAnsi="Georgia" w:cs="Open Sans"/>
          <w:sz w:val="21"/>
          <w:szCs w:val="21"/>
        </w:rPr>
        <w:t>were</w:t>
      </w:r>
      <w:r w:rsidR="00CB61F1" w:rsidRPr="001C6F31">
        <w:rPr>
          <w:rFonts w:ascii="Georgia" w:hAnsi="Georgia" w:cs="Open Sans"/>
          <w:sz w:val="21"/>
          <w:szCs w:val="21"/>
        </w:rPr>
        <w:t xml:space="preserve"> efficient</w:t>
      </w:r>
      <w:r w:rsidR="00D768C8" w:rsidRPr="001C6F31">
        <w:rPr>
          <w:rFonts w:ascii="Georgia" w:hAnsi="Georgia" w:cs="Open Sans"/>
          <w:sz w:val="21"/>
          <w:szCs w:val="21"/>
        </w:rPr>
        <w:t xml:space="preserve"> and precise</w:t>
      </w:r>
      <w:r w:rsidR="00CB61F1" w:rsidRPr="001C6F31">
        <w:rPr>
          <w:rFonts w:ascii="Georgia" w:hAnsi="Georgia" w:cs="Open Sans"/>
          <w:sz w:val="21"/>
          <w:szCs w:val="21"/>
        </w:rPr>
        <w:t xml:space="preserve"> when working at great height</w:t>
      </w:r>
      <w:r w:rsidR="00D768C8" w:rsidRPr="001C6F31">
        <w:rPr>
          <w:rFonts w:ascii="Georgia" w:hAnsi="Georgia" w:cs="Open Sans"/>
          <w:sz w:val="21"/>
          <w:szCs w:val="21"/>
        </w:rPr>
        <w:t>.</w:t>
      </w:r>
    </w:p>
    <w:p w14:paraId="6F5E9E6A" w14:textId="1BF03BD3" w:rsidR="00501BCA" w:rsidRPr="001C6F31" w:rsidRDefault="00501BCA" w:rsidP="004D4AD0">
      <w:pPr>
        <w:rPr>
          <w:rFonts w:ascii="Georgia" w:hAnsi="Georgia" w:cs="Open Sans"/>
          <w:sz w:val="21"/>
          <w:szCs w:val="21"/>
        </w:rPr>
      </w:pPr>
    </w:p>
    <w:p w14:paraId="61A9BC72" w14:textId="4BE99D02" w:rsidR="00501BCA" w:rsidRPr="001C6F31" w:rsidRDefault="00501BCA" w:rsidP="00501BCA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>To reduce erection costs and site disruption during the</w:t>
      </w:r>
      <w:r w:rsidR="00B52444" w:rsidRPr="001C6F31">
        <w:rPr>
          <w:rFonts w:ascii="Georgia" w:hAnsi="Georgia" w:cs="Open Sans"/>
          <w:sz w:val="21"/>
          <w:szCs w:val="21"/>
        </w:rPr>
        <w:t xml:space="preserve"> super</w:t>
      </w:r>
      <w:r w:rsidRPr="001C6F31">
        <w:rPr>
          <w:rFonts w:ascii="Georgia" w:hAnsi="Georgia" w:cs="Open Sans"/>
          <w:sz w:val="21"/>
          <w:szCs w:val="21"/>
        </w:rPr>
        <w:t xml:space="preserve"> elevation stages, the Potain engineers also advised using reinforced masts and anchorage frames. </w:t>
      </w:r>
      <w:proofErr w:type="spellStart"/>
      <w:r w:rsidRPr="001C6F31">
        <w:rPr>
          <w:rFonts w:ascii="Georgia" w:hAnsi="Georgia" w:cs="Open Sans"/>
          <w:sz w:val="21"/>
          <w:szCs w:val="21"/>
        </w:rPr>
        <w:t>Cybarco</w:t>
      </w:r>
      <w:proofErr w:type="spellEnd"/>
      <w:r w:rsidRPr="001C6F31">
        <w:rPr>
          <w:rFonts w:ascii="Georgia" w:hAnsi="Georgia" w:cs="Open Sans"/>
          <w:sz w:val="21"/>
          <w:szCs w:val="21"/>
        </w:rPr>
        <w:t xml:space="preserve"> took this advice on board and will require fewer building anchorages</w:t>
      </w:r>
      <w:r w:rsidR="00682F45" w:rsidRPr="001C6F31">
        <w:rPr>
          <w:rFonts w:ascii="Georgia" w:hAnsi="Georgia" w:cs="Open Sans"/>
          <w:sz w:val="21"/>
          <w:szCs w:val="21"/>
        </w:rPr>
        <w:t xml:space="preserve">, as well as </w:t>
      </w:r>
      <w:r w:rsidRPr="001C6F31">
        <w:rPr>
          <w:rFonts w:ascii="Georgia" w:hAnsi="Georgia" w:cs="Open Sans"/>
          <w:sz w:val="21"/>
          <w:szCs w:val="21"/>
        </w:rPr>
        <w:t>benefit from higher freestanding heights as a result, providing more working space as the buildings grow.</w:t>
      </w:r>
    </w:p>
    <w:p w14:paraId="6A33D61B" w14:textId="77777777" w:rsidR="00501BCA" w:rsidRPr="001C6F31" w:rsidRDefault="00501BCA" w:rsidP="004D4AD0">
      <w:pPr>
        <w:rPr>
          <w:rFonts w:ascii="Georgia" w:hAnsi="Georgia" w:cs="Open Sans"/>
          <w:sz w:val="21"/>
          <w:szCs w:val="21"/>
        </w:rPr>
      </w:pPr>
    </w:p>
    <w:p w14:paraId="1B214299" w14:textId="3DC73EBB" w:rsidR="00B52444" w:rsidRPr="001C6F31" w:rsidRDefault="00B52444" w:rsidP="00B52444">
      <w:pPr>
        <w:rPr>
          <w:rFonts w:ascii="Georgia" w:hAnsi="Georgia" w:cs="Open Sans"/>
          <w:b/>
          <w:bCs/>
          <w:sz w:val="21"/>
          <w:szCs w:val="21"/>
        </w:rPr>
      </w:pPr>
      <w:r w:rsidRPr="001C6F31">
        <w:rPr>
          <w:rFonts w:ascii="Georgia" w:hAnsi="Georgia" w:cs="Open Sans"/>
          <w:b/>
          <w:bCs/>
          <w:sz w:val="21"/>
          <w:szCs w:val="21"/>
        </w:rPr>
        <w:t>Making short work of a big job</w:t>
      </w:r>
    </w:p>
    <w:p w14:paraId="77BE320E" w14:textId="2378F941" w:rsidR="00BE5BEE" w:rsidRPr="001C6F31" w:rsidRDefault="00BE5BEE" w:rsidP="0006669E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>Now in position on</w:t>
      </w:r>
      <w:r w:rsidR="00682F45" w:rsidRPr="001C6F31">
        <w:rPr>
          <w:rFonts w:ascii="Georgia" w:hAnsi="Georgia" w:cs="Open Sans"/>
          <w:sz w:val="21"/>
          <w:szCs w:val="21"/>
        </w:rPr>
        <w:t xml:space="preserve"> </w:t>
      </w:r>
      <w:r w:rsidRPr="001C6F31">
        <w:rPr>
          <w:rFonts w:ascii="Georgia" w:hAnsi="Georgia" w:cs="Open Sans"/>
          <w:sz w:val="21"/>
          <w:szCs w:val="21"/>
        </w:rPr>
        <w:t>site, t</w:t>
      </w:r>
      <w:r w:rsidR="0006669E" w:rsidRPr="001C6F31">
        <w:rPr>
          <w:rFonts w:ascii="Georgia" w:hAnsi="Georgia" w:cs="Open Sans"/>
          <w:sz w:val="21"/>
          <w:szCs w:val="21"/>
        </w:rPr>
        <w:t xml:space="preserve">he erection and maintenance of the cranes is being carried out by </w:t>
      </w:r>
      <w:r w:rsidRPr="001C6F31">
        <w:rPr>
          <w:rFonts w:ascii="Georgia" w:hAnsi="Georgia" w:cs="Open Sans"/>
          <w:sz w:val="21"/>
          <w:szCs w:val="21"/>
        </w:rPr>
        <w:t xml:space="preserve">skilled </w:t>
      </w:r>
      <w:proofErr w:type="spellStart"/>
      <w:r w:rsidR="0006669E" w:rsidRPr="001C6F31">
        <w:rPr>
          <w:rFonts w:ascii="Georgia" w:hAnsi="Georgia" w:cs="Open Sans"/>
          <w:sz w:val="21"/>
          <w:szCs w:val="21"/>
        </w:rPr>
        <w:t>Uniplant</w:t>
      </w:r>
      <w:proofErr w:type="spellEnd"/>
      <w:r w:rsidRPr="001C6F31">
        <w:rPr>
          <w:rFonts w:ascii="Georgia" w:hAnsi="Georgia" w:cs="Open Sans"/>
          <w:sz w:val="21"/>
          <w:szCs w:val="21"/>
        </w:rPr>
        <w:t xml:space="preserve"> technicians</w:t>
      </w:r>
      <w:r w:rsidR="00682F45" w:rsidRPr="001C6F31">
        <w:rPr>
          <w:rFonts w:ascii="Georgia" w:hAnsi="Georgia" w:cs="Open Sans"/>
          <w:sz w:val="21"/>
          <w:szCs w:val="21"/>
        </w:rPr>
        <w:t>,</w:t>
      </w:r>
      <w:r w:rsidRPr="001C6F31">
        <w:rPr>
          <w:rFonts w:ascii="Georgia" w:hAnsi="Georgia" w:cs="Open Sans"/>
          <w:sz w:val="21"/>
          <w:szCs w:val="21"/>
        </w:rPr>
        <w:t xml:space="preserve"> as well as Potain’s expert engineers. </w:t>
      </w:r>
    </w:p>
    <w:p w14:paraId="78ED09C7" w14:textId="77777777" w:rsidR="0006669E" w:rsidRPr="001C6F31" w:rsidRDefault="0006669E" w:rsidP="00597C27">
      <w:pPr>
        <w:rPr>
          <w:rFonts w:ascii="Georgia" w:hAnsi="Georgia" w:cs="Open Sans"/>
          <w:sz w:val="21"/>
          <w:szCs w:val="21"/>
        </w:rPr>
      </w:pPr>
    </w:p>
    <w:p w14:paraId="1FDCEE9F" w14:textId="4A917F77" w:rsidR="00597C27" w:rsidRPr="001C6F31" w:rsidRDefault="00597C27" w:rsidP="00597C27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 xml:space="preserve">The first MDT269 J12 is positioned in between the towers and will finally reach 181.3 m height under hook. It has a 50 m jib and is capable of lifting 12,000 kg at 17 m and 4,500 kg at the jib end. The second MDT269 J12 is erected on the east side of the towers and will finally reach 176.3 m height under hook. It has a 45 m jib and is capable of lifting 12,000 kg at 17 m and 5,100 kg at the jib end. The MDT389 L16 is erected on the west side of the towers. It will reach 171.6 m height under hook and has a 45m jib. Being the strongest of the three cranes, it is capable of lifting 16,000 kg at 20 m and 8,000 kg at the jib end. </w:t>
      </w:r>
    </w:p>
    <w:p w14:paraId="2D76004C" w14:textId="77777777" w:rsidR="00CB61F1" w:rsidRPr="001C6F31" w:rsidRDefault="00CB61F1" w:rsidP="004D4AD0">
      <w:pPr>
        <w:rPr>
          <w:rFonts w:ascii="Georgia" w:hAnsi="Georgia" w:cs="Open Sans"/>
          <w:sz w:val="21"/>
          <w:szCs w:val="21"/>
        </w:rPr>
      </w:pPr>
    </w:p>
    <w:p w14:paraId="3AA55CC3" w14:textId="636877A8" w:rsidR="00597C27" w:rsidRPr="001C6F31" w:rsidRDefault="00304A23" w:rsidP="004D4AD0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lastRenderedPageBreak/>
        <w:t xml:space="preserve">All three cranes are equipped with </w:t>
      </w:r>
      <w:r w:rsidR="00597C27" w:rsidRPr="001C6F31">
        <w:rPr>
          <w:rFonts w:ascii="Georgia" w:hAnsi="Georgia" w:cs="Open Sans"/>
          <w:sz w:val="21"/>
          <w:szCs w:val="21"/>
        </w:rPr>
        <w:t>high-visibility</w:t>
      </w:r>
      <w:r w:rsidRPr="001C6F31">
        <w:rPr>
          <w:rFonts w:ascii="Georgia" w:hAnsi="Georgia" w:cs="Open Sans"/>
          <w:sz w:val="21"/>
          <w:szCs w:val="21"/>
        </w:rPr>
        <w:t xml:space="preserve"> cabins and operating cameras</w:t>
      </w:r>
      <w:r w:rsidR="00597C27" w:rsidRPr="001C6F31">
        <w:rPr>
          <w:rFonts w:ascii="Georgia" w:hAnsi="Georgia" w:cs="Open Sans"/>
          <w:sz w:val="21"/>
          <w:szCs w:val="21"/>
        </w:rPr>
        <w:t>,</w:t>
      </w:r>
      <w:r w:rsidRPr="001C6F31">
        <w:rPr>
          <w:rFonts w:ascii="Georgia" w:hAnsi="Georgia" w:cs="Open Sans"/>
          <w:sz w:val="21"/>
          <w:szCs w:val="21"/>
        </w:rPr>
        <w:t xml:space="preserve"> making the job of the tower crane operator </w:t>
      </w:r>
      <w:r w:rsidR="00597C27" w:rsidRPr="001C6F31">
        <w:rPr>
          <w:rFonts w:ascii="Georgia" w:hAnsi="Georgia" w:cs="Open Sans"/>
          <w:sz w:val="21"/>
          <w:szCs w:val="21"/>
        </w:rPr>
        <w:t xml:space="preserve">safe </w:t>
      </w:r>
      <w:r w:rsidRPr="001C6F31">
        <w:rPr>
          <w:rFonts w:ascii="Georgia" w:hAnsi="Georgia" w:cs="Open Sans"/>
          <w:sz w:val="21"/>
          <w:szCs w:val="21"/>
        </w:rPr>
        <w:t xml:space="preserve">and efficient. </w:t>
      </w:r>
      <w:r w:rsidR="00597C27" w:rsidRPr="001C6F31">
        <w:rPr>
          <w:rFonts w:ascii="Georgia" w:hAnsi="Georgia" w:cs="Open Sans"/>
          <w:sz w:val="21"/>
          <w:szCs w:val="21"/>
        </w:rPr>
        <w:t>T</w:t>
      </w:r>
      <w:r w:rsidRPr="001C6F31">
        <w:rPr>
          <w:rFonts w:ascii="Georgia" w:hAnsi="Georgia" w:cs="Open Sans"/>
          <w:sz w:val="21"/>
          <w:szCs w:val="21"/>
        </w:rPr>
        <w:t>he cranes are</w:t>
      </w:r>
      <w:r w:rsidR="00597C27" w:rsidRPr="001C6F31">
        <w:rPr>
          <w:rFonts w:ascii="Georgia" w:hAnsi="Georgia" w:cs="Open Sans"/>
          <w:sz w:val="21"/>
          <w:szCs w:val="21"/>
        </w:rPr>
        <w:t xml:space="preserve"> also</w:t>
      </w:r>
      <w:r w:rsidRPr="001C6F31">
        <w:rPr>
          <w:rFonts w:ascii="Georgia" w:hAnsi="Georgia" w:cs="Open Sans"/>
          <w:sz w:val="21"/>
          <w:szCs w:val="21"/>
        </w:rPr>
        <w:t xml:space="preserve"> equipped with the Potain Top Tracing System</w:t>
      </w:r>
      <w:r w:rsidR="00597C27" w:rsidRPr="001C6F31">
        <w:rPr>
          <w:rFonts w:ascii="Georgia" w:hAnsi="Georgia" w:cs="Open Sans"/>
          <w:sz w:val="21"/>
          <w:szCs w:val="21"/>
        </w:rPr>
        <w:t>,</w:t>
      </w:r>
      <w:r w:rsidRPr="001C6F31">
        <w:rPr>
          <w:rFonts w:ascii="Georgia" w:hAnsi="Georgia" w:cs="Open Sans"/>
          <w:sz w:val="21"/>
          <w:szCs w:val="21"/>
        </w:rPr>
        <w:t xml:space="preserve"> which allows the cranes to communicate and avoid any possibility of collisions</w:t>
      </w:r>
      <w:r w:rsidR="00785732" w:rsidRPr="001C6F31">
        <w:rPr>
          <w:rFonts w:ascii="Georgia" w:hAnsi="Georgia" w:cs="Open Sans"/>
          <w:sz w:val="21"/>
          <w:szCs w:val="21"/>
        </w:rPr>
        <w:t>.</w:t>
      </w:r>
    </w:p>
    <w:p w14:paraId="7C0234B5" w14:textId="77777777" w:rsidR="00597C27" w:rsidRPr="001C6F31" w:rsidRDefault="00597C27" w:rsidP="004D4AD0">
      <w:pPr>
        <w:rPr>
          <w:rFonts w:ascii="Georgia" w:hAnsi="Georgia" w:cs="Open Sans"/>
          <w:sz w:val="21"/>
          <w:szCs w:val="21"/>
        </w:rPr>
      </w:pPr>
    </w:p>
    <w:p w14:paraId="6206377E" w14:textId="235584F3" w:rsidR="00285664" w:rsidRPr="001C6F31" w:rsidRDefault="00907B3E" w:rsidP="004D4AD0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>Finally, e</w:t>
      </w:r>
      <w:r w:rsidR="00285664" w:rsidRPr="001C6F31">
        <w:rPr>
          <w:rFonts w:ascii="Georgia" w:hAnsi="Georgia" w:cs="Open Sans"/>
          <w:sz w:val="21"/>
          <w:szCs w:val="21"/>
        </w:rPr>
        <w:t>ach crane</w:t>
      </w:r>
      <w:r w:rsidR="00304A23" w:rsidRPr="001C6F31">
        <w:rPr>
          <w:rFonts w:ascii="Georgia" w:hAnsi="Georgia" w:cs="Open Sans"/>
          <w:sz w:val="21"/>
          <w:szCs w:val="21"/>
        </w:rPr>
        <w:t xml:space="preserve"> come</w:t>
      </w:r>
      <w:r w:rsidR="00285664" w:rsidRPr="001C6F31">
        <w:rPr>
          <w:rFonts w:ascii="Georgia" w:hAnsi="Georgia" w:cs="Open Sans"/>
          <w:sz w:val="21"/>
          <w:szCs w:val="21"/>
        </w:rPr>
        <w:t>s</w:t>
      </w:r>
      <w:r w:rsidR="00304A23" w:rsidRPr="001C6F31">
        <w:rPr>
          <w:rFonts w:ascii="Georgia" w:hAnsi="Georgia" w:cs="Open Sans"/>
          <w:sz w:val="21"/>
          <w:szCs w:val="21"/>
        </w:rPr>
        <w:t xml:space="preserve"> with </w:t>
      </w:r>
      <w:r w:rsidR="00285664" w:rsidRPr="001C6F31">
        <w:rPr>
          <w:rFonts w:ascii="Georgia" w:hAnsi="Georgia" w:cs="Open Sans"/>
          <w:sz w:val="21"/>
          <w:szCs w:val="21"/>
        </w:rPr>
        <w:t>a</w:t>
      </w:r>
      <w:r w:rsidR="00304A23" w:rsidRPr="001C6F31">
        <w:rPr>
          <w:rFonts w:ascii="Georgia" w:hAnsi="Georgia" w:cs="Open Sans"/>
          <w:sz w:val="21"/>
          <w:szCs w:val="21"/>
        </w:rPr>
        <w:t xml:space="preserve"> hydraulic erection cage</w:t>
      </w:r>
      <w:r w:rsidR="00285664" w:rsidRPr="001C6F31">
        <w:rPr>
          <w:rFonts w:ascii="Georgia" w:hAnsi="Georgia" w:cs="Open Sans"/>
          <w:sz w:val="21"/>
          <w:szCs w:val="21"/>
        </w:rPr>
        <w:t>,</w:t>
      </w:r>
      <w:r w:rsidR="00304A23" w:rsidRPr="001C6F31">
        <w:rPr>
          <w:rFonts w:ascii="Georgia" w:hAnsi="Georgia" w:cs="Open Sans"/>
          <w:sz w:val="21"/>
          <w:szCs w:val="21"/>
        </w:rPr>
        <w:t xml:space="preserve"> mak</w:t>
      </w:r>
      <w:r w:rsidR="0006669E" w:rsidRPr="001C6F31">
        <w:rPr>
          <w:rFonts w:ascii="Georgia" w:hAnsi="Georgia" w:cs="Open Sans"/>
          <w:sz w:val="21"/>
          <w:szCs w:val="21"/>
        </w:rPr>
        <w:t>ing</w:t>
      </w:r>
      <w:r w:rsidR="00304A23" w:rsidRPr="001C6F31">
        <w:rPr>
          <w:rFonts w:ascii="Georgia" w:hAnsi="Georgia" w:cs="Open Sans"/>
          <w:sz w:val="21"/>
          <w:szCs w:val="21"/>
        </w:rPr>
        <w:t xml:space="preserve"> the erection and super elevation stages faster and sav</w:t>
      </w:r>
      <w:r w:rsidR="0006669E" w:rsidRPr="001C6F31">
        <w:rPr>
          <w:rFonts w:ascii="Georgia" w:hAnsi="Georgia" w:cs="Open Sans"/>
          <w:sz w:val="21"/>
          <w:szCs w:val="21"/>
        </w:rPr>
        <w:t>ing</w:t>
      </w:r>
      <w:r w:rsidR="00304A23" w:rsidRPr="001C6F31">
        <w:rPr>
          <w:rFonts w:ascii="Georgia" w:hAnsi="Georgia" w:cs="Open Sans"/>
          <w:sz w:val="21"/>
          <w:szCs w:val="21"/>
        </w:rPr>
        <w:t xml:space="preserve"> costs on mobile cranes for assistance.</w:t>
      </w:r>
    </w:p>
    <w:p w14:paraId="22DA2C48" w14:textId="26E17D01" w:rsidR="00EA3469" w:rsidRPr="001C6F31" w:rsidRDefault="00EA3469" w:rsidP="004D4AD0">
      <w:pPr>
        <w:rPr>
          <w:rFonts w:ascii="Georgia" w:hAnsi="Georgia" w:cs="Open Sans"/>
          <w:sz w:val="21"/>
          <w:szCs w:val="21"/>
        </w:rPr>
      </w:pPr>
    </w:p>
    <w:p w14:paraId="736208C4" w14:textId="328D3930" w:rsidR="00C66181" w:rsidRPr="001C6F31" w:rsidRDefault="00EA3469" w:rsidP="004D4AD0">
      <w:pPr>
        <w:rPr>
          <w:rFonts w:ascii="Georgia" w:hAnsi="Georgia" w:cs="Open Sans"/>
          <w:sz w:val="21"/>
          <w:szCs w:val="21"/>
        </w:rPr>
      </w:pPr>
      <w:r w:rsidRPr="001C6F31">
        <w:rPr>
          <w:rFonts w:ascii="Georgia" w:hAnsi="Georgia" w:cs="Open Sans"/>
          <w:sz w:val="21"/>
          <w:szCs w:val="21"/>
        </w:rPr>
        <w:t xml:space="preserve">When </w:t>
      </w:r>
      <w:r w:rsidR="00D8445C" w:rsidRPr="001C6F31">
        <w:rPr>
          <w:rFonts w:ascii="Georgia" w:hAnsi="Georgia" w:cs="Open Sans"/>
          <w:sz w:val="21"/>
          <w:szCs w:val="21"/>
        </w:rPr>
        <w:t>complete</w:t>
      </w:r>
      <w:r w:rsidRPr="001C6F31">
        <w:rPr>
          <w:rFonts w:ascii="Georgia" w:hAnsi="Georgia" w:cs="Open Sans"/>
          <w:sz w:val="21"/>
          <w:szCs w:val="21"/>
        </w:rPr>
        <w:t xml:space="preserve">, the Trilogy Limassol Seafront will </w:t>
      </w:r>
      <w:r w:rsidR="00D8445C" w:rsidRPr="001C6F31">
        <w:rPr>
          <w:rFonts w:ascii="Georgia" w:hAnsi="Georgia" w:cs="Open Sans"/>
          <w:sz w:val="21"/>
          <w:szCs w:val="21"/>
        </w:rPr>
        <w:t>provide 196 apartments and 52 offices.</w:t>
      </w:r>
    </w:p>
    <w:p w14:paraId="4FDB8059" w14:textId="77777777" w:rsidR="00C66181" w:rsidRDefault="00C66181" w:rsidP="004D4AD0">
      <w:pPr>
        <w:rPr>
          <w:rFonts w:ascii="Georgia" w:hAnsi="Georgia" w:cs="Open Sans"/>
          <w:sz w:val="21"/>
          <w:szCs w:val="21"/>
        </w:rPr>
      </w:pPr>
    </w:p>
    <w:p w14:paraId="09B87291" w14:textId="77777777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6C679693" w14:textId="77777777" w:rsidR="00A75CC1" w:rsidRPr="00B21B99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color w:val="41525C"/>
          <w:sz w:val="18"/>
          <w:szCs w:val="18"/>
        </w:rPr>
        <w:t>Manitowoc</w:t>
      </w:r>
    </w:p>
    <w:p w14:paraId="5D0867DB" w14:textId="77777777" w:rsidR="00A75CC1" w:rsidRPr="00B21B99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color w:val="41525C"/>
          <w:sz w:val="18"/>
          <w:szCs w:val="18"/>
        </w:rPr>
        <w:t>T +</w:t>
      </w:r>
      <w:r w:rsidR="009811C6" w:rsidRPr="00B21B99">
        <w:rPr>
          <w:rFonts w:ascii="Verdana" w:hAnsi="Verdana"/>
          <w:color w:val="41525C"/>
          <w:sz w:val="18"/>
          <w:szCs w:val="18"/>
        </w:rPr>
        <w:t>33 472</w:t>
      </w:r>
      <w:r w:rsidR="000041F5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9811C6" w:rsidRPr="00B21B99">
        <w:rPr>
          <w:rFonts w:ascii="Verdana" w:hAnsi="Verdana"/>
          <w:color w:val="41525C"/>
          <w:sz w:val="18"/>
          <w:szCs w:val="18"/>
        </w:rPr>
        <w:t>182 018</w:t>
      </w:r>
    </w:p>
    <w:p w14:paraId="26853079" w14:textId="77777777" w:rsidR="00B1559E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color w:val="41525C"/>
          <w:sz w:val="18"/>
          <w:szCs w:val="18"/>
        </w:rPr>
        <w:t>cristelle</w:t>
      </w:r>
      <w:r w:rsidR="000041F5" w:rsidRPr="00B21B99">
        <w:rPr>
          <w:rFonts w:ascii="Verdana" w:hAnsi="Verdana"/>
          <w:color w:val="41525C"/>
          <w:sz w:val="18"/>
          <w:szCs w:val="18"/>
        </w:rPr>
        <w:t>.</w:t>
      </w:r>
      <w:r w:rsidRPr="00B21B99">
        <w:rPr>
          <w:rFonts w:ascii="Verdana" w:hAnsi="Verdana"/>
          <w:color w:val="41525C"/>
          <w:sz w:val="18"/>
          <w:szCs w:val="18"/>
        </w:rPr>
        <w:t>lacourt</w:t>
      </w:r>
      <w:r w:rsidR="000041F5" w:rsidRPr="00B21B99">
        <w:rPr>
          <w:rFonts w:ascii="Verdana" w:hAnsi="Verdana"/>
          <w:color w:val="41525C"/>
          <w:sz w:val="18"/>
          <w:szCs w:val="18"/>
        </w:rPr>
        <w:t>@manitowoc.com</w:t>
      </w:r>
    </w:p>
    <w:p w14:paraId="5EA16BB8" w14:textId="77777777" w:rsidR="00057C71" w:rsidRPr="00B21B99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77777777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T +1 920 684 4410</w:t>
      </w:r>
    </w:p>
    <w:p w14:paraId="34624C38" w14:textId="77777777" w:rsidR="005053D2" w:rsidRPr="00057C71" w:rsidRDefault="001C5960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E6A0" w14:textId="77777777" w:rsidR="001C5960" w:rsidRDefault="001C5960">
      <w:r>
        <w:separator/>
      </w:r>
    </w:p>
  </w:endnote>
  <w:endnote w:type="continuationSeparator" w:id="0">
    <w:p w14:paraId="7AF6A7AA" w14:textId="77777777" w:rsidR="001C5960" w:rsidRDefault="001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DCED" w14:textId="77777777" w:rsidR="001C5960" w:rsidRDefault="001C5960">
      <w:r>
        <w:separator/>
      </w:r>
    </w:p>
  </w:footnote>
  <w:footnote w:type="continuationSeparator" w:id="0">
    <w:p w14:paraId="5191EFAC" w14:textId="77777777" w:rsidR="001C5960" w:rsidRDefault="001C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3D1BC" w14:textId="77777777" w:rsidR="00BD62FC" w:rsidRDefault="00BD62FC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BD62FC">
      <w:rPr>
        <w:rFonts w:ascii="Verdana" w:hAnsi="Verdana"/>
        <w:b/>
        <w:color w:val="41525C"/>
        <w:sz w:val="18"/>
        <w:szCs w:val="18"/>
      </w:rPr>
      <w:t>Trio of Potain tower cranes supports Trilogy Limassol Seafront project</w:t>
    </w:r>
  </w:p>
  <w:p w14:paraId="49CA3B9B" w14:textId="126508FA" w:rsidR="001E4E17" w:rsidRPr="006363D0" w:rsidRDefault="00EB23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DF1C58">
      <w:rPr>
        <w:rFonts w:ascii="Verdana" w:hAnsi="Verdana"/>
        <w:color w:val="41525C"/>
        <w:sz w:val="18"/>
        <w:szCs w:val="18"/>
      </w:rPr>
      <w:t>18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819C1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6A6B"/>
    <w:rsid w:val="0032705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50286"/>
    <w:rsid w:val="00454463"/>
    <w:rsid w:val="00455D51"/>
    <w:rsid w:val="004578B3"/>
    <w:rsid w:val="00461F06"/>
    <w:rsid w:val="004625E6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AE"/>
    <w:rsid w:val="0076520B"/>
    <w:rsid w:val="00765EB1"/>
    <w:rsid w:val="00776536"/>
    <w:rsid w:val="00777ABC"/>
    <w:rsid w:val="00785732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31A87"/>
    <w:rsid w:val="00841023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F18"/>
    <w:rsid w:val="00976361"/>
    <w:rsid w:val="009768A8"/>
    <w:rsid w:val="00976A5C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AAB"/>
    <w:rsid w:val="00C45983"/>
    <w:rsid w:val="00C45BFA"/>
    <w:rsid w:val="00C47DAA"/>
    <w:rsid w:val="00C507E5"/>
    <w:rsid w:val="00C533D6"/>
    <w:rsid w:val="00C533EE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38A0"/>
    <w:rsid w:val="00F05CD5"/>
    <w:rsid w:val="00F1425A"/>
    <w:rsid w:val="00F16E0F"/>
    <w:rsid w:val="00F1702B"/>
    <w:rsid w:val="00F179B3"/>
    <w:rsid w:val="00F17E27"/>
    <w:rsid w:val="00F21918"/>
    <w:rsid w:val="00F21D82"/>
    <w:rsid w:val="00F24CBA"/>
    <w:rsid w:val="00F24CF7"/>
    <w:rsid w:val="00F30B1D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DC34B-8B8D-1F49-8DAF-28D84CFE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4229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3</cp:revision>
  <cp:lastPrinted>2014-03-31T08:21:00Z</cp:lastPrinted>
  <dcterms:created xsi:type="dcterms:W3CDTF">2019-06-14T12:58:00Z</dcterms:created>
  <dcterms:modified xsi:type="dcterms:W3CDTF">2019-06-14T12:59:00Z</dcterms:modified>
</cp:coreProperties>
</file>